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894020E" w:rsidR="00E07C95" w:rsidRPr="0057424B" w:rsidRDefault="0057424B" w:rsidP="19FFE5DE">
      <w:pPr>
        <w:rPr>
          <w:rFonts w:ascii="Arial" w:hAnsi="Arial" w:cs="Arial"/>
        </w:rPr>
      </w:pPr>
      <w:r w:rsidRPr="0057424B">
        <w:rPr>
          <w:rFonts w:ascii="Arial" w:hAnsi="Arial" w:cs="Arial"/>
          <w:b/>
          <w:bCs/>
          <w:sz w:val="28"/>
          <w:szCs w:val="28"/>
        </w:rPr>
        <w:t>HIGH-SPEED SPIRAL DOOR LOW LINTEL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 xml:space="preserve">, </w:t>
      </w:r>
      <w:r w:rsidR="00441A1D" w:rsidRPr="0057424B">
        <w:rPr>
          <w:rFonts w:ascii="Arial" w:hAnsi="Arial" w:cs="Arial"/>
          <w:b/>
          <w:bCs/>
          <w:sz w:val="28"/>
          <w:szCs w:val="28"/>
        </w:rPr>
        <w:br/>
      </w:r>
      <w:r w:rsidR="00E07C95" w:rsidRPr="0057424B">
        <w:rPr>
          <w:rFonts w:ascii="Arial" w:hAnsi="Arial" w:cs="Arial"/>
          <w:b/>
          <w:bCs/>
          <w:sz w:val="28"/>
          <w:szCs w:val="28"/>
        </w:rPr>
        <w:t>Typ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 xml:space="preserve"> </w:t>
      </w:r>
      <w:r w:rsidR="00441A1D" w:rsidRPr="0057424B">
        <w:rPr>
          <w:rFonts w:ascii="Arial" w:hAnsi="Arial" w:cs="Arial"/>
          <w:b/>
          <w:bCs/>
          <w:sz w:val="28"/>
          <w:szCs w:val="28"/>
        </w:rPr>
        <w:t>„EFA-SST</w:t>
      </w:r>
      <w:r w:rsidR="00441A1D" w:rsidRPr="0057424B">
        <w:rPr>
          <w:rFonts w:ascii="Arial" w:hAnsi="Arial" w:cs="Arial"/>
          <w:b/>
          <w:bCs/>
          <w:sz w:val="28"/>
          <w:szCs w:val="28"/>
          <w:vertAlign w:val="superscript"/>
        </w:rPr>
        <w:t>®</w:t>
      </w:r>
      <w:r w:rsidR="00441A1D" w:rsidRPr="0057424B">
        <w:rPr>
          <w:rFonts w:ascii="Arial" w:hAnsi="Arial" w:cs="Arial"/>
          <w:b/>
          <w:bCs/>
          <w:sz w:val="28"/>
          <w:szCs w:val="28"/>
        </w:rPr>
        <w:t xml:space="preserve"> -L N Premium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>“</w:t>
      </w:r>
    </w:p>
    <w:p w14:paraId="3D130518" w14:textId="77777777" w:rsidR="00407462" w:rsidRDefault="00407462" w:rsidP="00E07C95">
      <w:pPr>
        <w:rPr>
          <w:rFonts w:ascii="Arial" w:hAnsi="Arial" w:cs="Arial"/>
          <w:sz w:val="20"/>
          <w:szCs w:val="20"/>
        </w:rPr>
      </w:pPr>
      <w:r w:rsidRPr="00407462">
        <w:rPr>
          <w:rFonts w:ascii="Arial" w:hAnsi="Arial" w:cs="Arial"/>
          <w:sz w:val="20"/>
          <w:szCs w:val="20"/>
        </w:rPr>
        <w:t>EFAFLEX offers the high-speed spiral door type "</w:t>
      </w:r>
      <w:r w:rsidRPr="00407462">
        <w:rPr>
          <w:rFonts w:ascii="Arial" w:hAnsi="Arial" w:cs="Arial"/>
          <w:b/>
          <w:bCs/>
          <w:sz w:val="20"/>
          <w:szCs w:val="20"/>
        </w:rPr>
        <w:t>EFA-SST® -L N Premium"</w:t>
      </w:r>
      <w:r w:rsidRPr="00407462">
        <w:rPr>
          <w:rFonts w:ascii="Arial" w:hAnsi="Arial" w:cs="Arial"/>
          <w:sz w:val="20"/>
          <w:szCs w:val="20"/>
        </w:rPr>
        <w:t xml:space="preserve"> for demanding industrial continuous operation. The patented spiral guide enables previously unrivalled speeds, smooth running and durability for doors in the low lintel area.</w:t>
      </w:r>
    </w:p>
    <w:p w14:paraId="13E9749E" w14:textId="77777777" w:rsidR="00407462" w:rsidRPr="00407462" w:rsidRDefault="00407462" w:rsidP="00407462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407462">
        <w:rPr>
          <w:rFonts w:ascii="Arial" w:hAnsi="Arial" w:cs="Arial"/>
          <w:b/>
          <w:caps/>
          <w:szCs w:val="20"/>
        </w:rPr>
        <w:t>Technical features</w:t>
      </w:r>
    </w:p>
    <w:p w14:paraId="18605192" w14:textId="003265B9" w:rsidR="005E5321" w:rsidRDefault="005E532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E5321">
        <w:rPr>
          <w:rFonts w:ascii="Arial" w:hAnsi="Arial" w:cs="Arial"/>
          <w:sz w:val="20"/>
          <w:szCs w:val="20"/>
        </w:rPr>
        <w:t xml:space="preserve">Self-supporting, </w:t>
      </w:r>
      <w:proofErr w:type="spellStart"/>
      <w:r w:rsidRPr="005E5321">
        <w:rPr>
          <w:rFonts w:ascii="Arial" w:hAnsi="Arial" w:cs="Arial"/>
          <w:sz w:val="20"/>
          <w:szCs w:val="20"/>
        </w:rPr>
        <w:t>galvanised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steel frames with spiral-shaped door leaf support. </w:t>
      </w:r>
      <w:proofErr w:type="spellStart"/>
      <w:r w:rsidRPr="005E5321">
        <w:rPr>
          <w:rFonts w:ascii="Arial" w:hAnsi="Arial" w:cs="Arial"/>
          <w:sz w:val="20"/>
          <w:szCs w:val="20"/>
        </w:rPr>
        <w:t>Synchronised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shaft for even force transmission. Ball bearing-mounted precision roller units for low-noise guidance with different guide lengths, which greatly reduces the polygon effect.</w:t>
      </w:r>
    </w:p>
    <w:p w14:paraId="30E689E7" w14:textId="77777777" w:rsidR="005E5321" w:rsidRDefault="005E532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E5321">
        <w:rPr>
          <w:rFonts w:ascii="Arial" w:hAnsi="Arial" w:cs="Arial"/>
          <w:sz w:val="20"/>
          <w:szCs w:val="20"/>
        </w:rPr>
        <w:t>Door leaf: Double-walled, thermally separated EFA-THERM</w:t>
      </w:r>
      <w:r w:rsidRPr="005E5321">
        <w:rPr>
          <w:rFonts w:ascii="Arial" w:hAnsi="Arial" w:cs="Arial"/>
          <w:sz w:val="20"/>
          <w:szCs w:val="20"/>
          <w:vertAlign w:val="superscript"/>
        </w:rPr>
        <w:t>®</w:t>
      </w:r>
      <w:r w:rsidRPr="005E5321">
        <w:rPr>
          <w:rFonts w:ascii="Arial" w:hAnsi="Arial" w:cs="Arial"/>
          <w:sz w:val="20"/>
          <w:szCs w:val="20"/>
        </w:rPr>
        <w:t xml:space="preserve"> slats with 2-layer coating in white </w:t>
      </w:r>
      <w:proofErr w:type="spellStart"/>
      <w:r w:rsidRPr="005E5321">
        <w:rPr>
          <w:rFonts w:ascii="Arial" w:hAnsi="Arial" w:cs="Arial"/>
          <w:sz w:val="20"/>
          <w:szCs w:val="20"/>
        </w:rPr>
        <w:t>aluminium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5E5321">
        <w:rPr>
          <w:rFonts w:ascii="Arial" w:hAnsi="Arial" w:cs="Arial"/>
          <w:sz w:val="20"/>
          <w:szCs w:val="20"/>
        </w:rPr>
        <w:t>similar to</w:t>
      </w:r>
      <w:proofErr w:type="gramEnd"/>
      <w:r w:rsidRPr="005E5321">
        <w:rPr>
          <w:rFonts w:ascii="Arial" w:hAnsi="Arial" w:cs="Arial"/>
          <w:sz w:val="20"/>
          <w:szCs w:val="20"/>
        </w:rPr>
        <w:t xml:space="preserve"> RAL 9006)</w:t>
      </w:r>
    </w:p>
    <w:p w14:paraId="59D0A539" w14:textId="77777777" w:rsidR="00C02424" w:rsidRDefault="00C0242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C02424">
        <w:rPr>
          <w:rFonts w:ascii="Arial" w:hAnsi="Arial" w:cs="Arial"/>
          <w:sz w:val="20"/>
          <w:szCs w:val="20"/>
        </w:rPr>
        <w:t>Spiral body: disc guide completely contact-free - for low-wear and low-noise operation as a low-camber version with a particularly low camber requirement</w:t>
      </w:r>
    </w:p>
    <w:p w14:paraId="66D4062C" w14:textId="77777777" w:rsidR="001F0B90" w:rsidRDefault="001F0B90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0B90">
        <w:rPr>
          <w:rFonts w:ascii="Arial" w:hAnsi="Arial" w:cs="Arial"/>
          <w:sz w:val="20"/>
          <w:szCs w:val="20"/>
        </w:rPr>
        <w:t>Opening speed up to 2.0 m/s; closing speed up to 1.0 m/s</w:t>
      </w:r>
    </w:p>
    <w:p w14:paraId="3EA17107" w14:textId="77777777" w:rsidR="001F2072" w:rsidRDefault="001F2072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26285162" w14:textId="2A0A5199" w:rsidR="001F2072" w:rsidRDefault="001F2072" w:rsidP="001F2072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 xml:space="preserve">Integrated, TÜV-certified goal line light grid (EFA-TLG®)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50A1DD8D" w14:textId="77777777" w:rsidR="00261A1D" w:rsidRPr="001F2072" w:rsidRDefault="00261A1D" w:rsidP="00261A1D">
      <w:pPr>
        <w:pStyle w:val="Listenabsatz"/>
        <w:ind w:left="360"/>
        <w:rPr>
          <w:rFonts w:ascii="Arial" w:hAnsi="Arial" w:cs="Arial"/>
          <w:sz w:val="20"/>
          <w:szCs w:val="20"/>
        </w:rPr>
      </w:pPr>
    </w:p>
    <w:p w14:paraId="53AC9AA5" w14:textId="77777777" w:rsidR="007821D2" w:rsidRPr="007821D2" w:rsidRDefault="007821D2" w:rsidP="007821D2">
      <w:pPr>
        <w:spacing w:after="24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b/>
          <w:caps/>
          <w:szCs w:val="20"/>
        </w:rPr>
        <w:t>PERFORMANCE VALUES (DEPENDING ON EQUIPMENT)</w:t>
      </w:r>
    </w:p>
    <w:p w14:paraId="0F3F9153" w14:textId="6B54C4C9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Resistance to wind load: DIN EN 12424, class 4</w:t>
      </w:r>
    </w:p>
    <w:p w14:paraId="14B6E7DC" w14:textId="3248A9E0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21D2">
        <w:rPr>
          <w:rFonts w:ascii="Arial" w:hAnsi="Arial" w:cs="Arial"/>
          <w:sz w:val="20"/>
          <w:szCs w:val="20"/>
        </w:rPr>
        <w:t>atertightness: DIN EN 12425, Class 2</w:t>
      </w:r>
    </w:p>
    <w:p w14:paraId="47E99A12" w14:textId="15AE3F44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Air permeability: DIN EN 12426, class 3</w:t>
      </w:r>
    </w:p>
    <w:p w14:paraId="67C87263" w14:textId="07633549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Sound insulation: DIN EN ISO 717-1, up to 24 dB(A)</w:t>
      </w:r>
    </w:p>
    <w:p w14:paraId="7025077C" w14:textId="0D0EE4A5" w:rsidR="00E07C95" w:rsidRPr="007821D2" w:rsidRDefault="007821D2" w:rsidP="007821D2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Thermal insulation: DIN EN 12428, up to 1.60 W/m²K</w:t>
      </w:r>
      <w:r w:rsidR="00E07C95" w:rsidRPr="007821D2">
        <w:rPr>
          <w:rFonts w:ascii="Arial" w:hAnsi="Arial" w:cs="Arial"/>
          <w:sz w:val="20"/>
          <w:szCs w:val="20"/>
        </w:rPr>
        <w:br w:type="page"/>
      </w:r>
    </w:p>
    <w:p w14:paraId="1C47F8CD" w14:textId="77777777" w:rsidR="002E61C1" w:rsidRPr="002E61C1" w:rsidRDefault="002E61C1" w:rsidP="007821D2">
      <w:pPr>
        <w:spacing w:after="240"/>
        <w:rPr>
          <w:rFonts w:ascii="Arial" w:hAnsi="Arial" w:cs="Arial"/>
          <w:b/>
          <w:caps/>
          <w:sz w:val="24"/>
        </w:rPr>
      </w:pPr>
      <w:r w:rsidRPr="002E61C1">
        <w:rPr>
          <w:rFonts w:ascii="Arial" w:hAnsi="Arial" w:cs="Arial"/>
          <w:b/>
          <w:caps/>
          <w:sz w:val="24"/>
        </w:rPr>
        <w:lastRenderedPageBreak/>
        <w:t>DIMENSIONS OF THE CLEAR OPENING</w:t>
      </w:r>
    </w:p>
    <w:p w14:paraId="4083745C" w14:textId="3861D57D" w:rsidR="007821D2" w:rsidRPr="007821D2" w:rsidRDefault="007821D2" w:rsidP="007821D2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Width</w:t>
      </w:r>
      <w:r w:rsidRPr="007821D2">
        <w:rPr>
          <w:rFonts w:ascii="Arial" w:hAnsi="Arial" w:cs="Arial"/>
          <w:sz w:val="20"/>
          <w:szCs w:val="20"/>
        </w:rPr>
        <w:t xml:space="preserve"> = ............... mm</w:t>
      </w:r>
    </w:p>
    <w:p w14:paraId="7D5ECF0A" w14:textId="0E13BD73" w:rsidR="00E07C95" w:rsidRPr="007821D2" w:rsidRDefault="007821D2" w:rsidP="007821D2">
      <w:pPr>
        <w:spacing w:after="36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Height = ............... mm</w:t>
      </w: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81838B9" w:rsidR="00283AE2" w:rsidRPr="0045123F" w:rsidRDefault="0045123F" w:rsidP="00283AE2">
    <w:pPr>
      <w:pStyle w:val="Fuzeile"/>
      <w:spacing w:after="240"/>
      <w:rPr>
        <w:rFonts w:ascii="Arial" w:hAnsi="Arial" w:cs="Arial"/>
        <w:sz w:val="20"/>
        <w:szCs w:val="20"/>
      </w:rPr>
    </w:pPr>
    <w:r w:rsidRPr="0045123F">
      <w:rPr>
        <w:rFonts w:ascii="Arial" w:hAnsi="Arial" w:cs="Arial"/>
        <w:b/>
        <w:bCs/>
        <w:sz w:val="20"/>
        <w:szCs w:val="20"/>
      </w:rPr>
      <w:t>M</w:t>
    </w:r>
    <w:r w:rsidRPr="0045123F">
      <w:rPr>
        <w:rFonts w:ascii="Arial" w:hAnsi="Arial" w:cs="Arial"/>
        <w:b/>
        <w:bCs/>
        <w:sz w:val="20"/>
        <w:szCs w:val="20"/>
      </w:rPr>
      <w:t>anufacturer</w:t>
    </w:r>
    <w:r w:rsidR="00283AE2" w:rsidRPr="0045123F">
      <w:rPr>
        <w:rFonts w:ascii="Arial" w:hAnsi="Arial" w:cs="Arial"/>
        <w:sz w:val="20"/>
        <w:szCs w:val="20"/>
      </w:rPr>
      <w:t xml:space="preserve">: EFAFLEX Tor- und Sicherheitssystem GmbH &amp; Co. KG | </w:t>
    </w:r>
    <w:hyperlink r:id="rId1" w:history="1">
      <w:r w:rsidR="00283AE2" w:rsidRPr="0045123F">
        <w:rPr>
          <w:rStyle w:val="Hyperlink"/>
          <w:rFonts w:ascii="Arial" w:hAnsi="Arial" w:cs="Arial"/>
          <w:sz w:val="20"/>
          <w:szCs w:val="20"/>
        </w:rPr>
        <w:t>www.efaflex.com</w:t>
      </w:r>
    </w:hyperlink>
  </w:p>
  <w:p w14:paraId="3DBB7CF9" w14:textId="226039CF" w:rsidR="00283AE2" w:rsidRPr="0045123F" w:rsidRDefault="00283AE2" w:rsidP="00283AE2">
    <w:pPr>
      <w:pStyle w:val="Fuzeile"/>
      <w:rPr>
        <w:rFonts w:ascii="Arial" w:hAnsi="Arial" w:cs="Arial"/>
        <w:sz w:val="20"/>
        <w:szCs w:val="20"/>
      </w:rPr>
    </w:pPr>
    <w:r w:rsidRPr="0045123F">
      <w:rPr>
        <w:rFonts w:ascii="Arial" w:hAnsi="Arial" w:cs="Arial"/>
        <w:sz w:val="20"/>
        <w:szCs w:val="20"/>
      </w:rPr>
      <w:t>Stand 0</w:t>
    </w:r>
    <w:r w:rsidR="00AD6AC6" w:rsidRPr="0045123F">
      <w:rPr>
        <w:rFonts w:ascii="Arial" w:hAnsi="Arial" w:cs="Arial"/>
        <w:sz w:val="20"/>
        <w:szCs w:val="20"/>
      </w:rPr>
      <w:t>7</w:t>
    </w:r>
    <w:r w:rsidRPr="0045123F">
      <w:rPr>
        <w:rFonts w:ascii="Arial" w:hAnsi="Arial" w:cs="Arial"/>
        <w:sz w:val="20"/>
        <w:szCs w:val="20"/>
      </w:rPr>
      <w:t xml:space="preserve">/2025 – </w:t>
    </w:r>
    <w:r w:rsidR="002E61C1" w:rsidRPr="0045123F">
      <w:rPr>
        <w:rFonts w:ascii="Arial" w:hAnsi="Arial" w:cs="Arial"/>
        <w:sz w:val="20"/>
        <w:szCs w:val="20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B63489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439"/>
    <w:rsid w:val="00090D61"/>
    <w:rsid w:val="0015074B"/>
    <w:rsid w:val="001813DB"/>
    <w:rsid w:val="001F0B90"/>
    <w:rsid w:val="001F2072"/>
    <w:rsid w:val="00227F9E"/>
    <w:rsid w:val="002442ED"/>
    <w:rsid w:val="00261A1D"/>
    <w:rsid w:val="00283AE2"/>
    <w:rsid w:val="0029639D"/>
    <w:rsid w:val="002E61C1"/>
    <w:rsid w:val="00326F90"/>
    <w:rsid w:val="00407462"/>
    <w:rsid w:val="00441A1D"/>
    <w:rsid w:val="0045123F"/>
    <w:rsid w:val="00512667"/>
    <w:rsid w:val="0057424B"/>
    <w:rsid w:val="005C3AF5"/>
    <w:rsid w:val="005D641B"/>
    <w:rsid w:val="005E083D"/>
    <w:rsid w:val="005E5321"/>
    <w:rsid w:val="007821D2"/>
    <w:rsid w:val="00825B4B"/>
    <w:rsid w:val="008529A7"/>
    <w:rsid w:val="008D6EFA"/>
    <w:rsid w:val="00A9035A"/>
    <w:rsid w:val="00AA1D8D"/>
    <w:rsid w:val="00AD6AC6"/>
    <w:rsid w:val="00B47730"/>
    <w:rsid w:val="00C02424"/>
    <w:rsid w:val="00C649A5"/>
    <w:rsid w:val="00CA3502"/>
    <w:rsid w:val="00CB0664"/>
    <w:rsid w:val="00CB15BC"/>
    <w:rsid w:val="00CD53E4"/>
    <w:rsid w:val="00DA3243"/>
    <w:rsid w:val="00E07C95"/>
    <w:rsid w:val="00E94E0A"/>
    <w:rsid w:val="00EC017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356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Premium Niedrigsturz (307)</TermName>
          <TermId xmlns="http://schemas.microsoft.com/office/infopath/2007/PartnerControls">3c9c4f0c-8652-43ea-8c6b-b5fbb6044c82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D4BBA-16EF-4404-88FC-948D8F214854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1325</Characters>
  <Application>Microsoft Office Word</Application>
  <DocSecurity>0</DocSecurity>
  <Lines>11</Lines>
  <Paragraphs>3</Paragraphs>
  <ScaleCrop>false</ScaleCrop>
  <Manager/>
  <Company/>
  <LinksUpToDate>false</LinksUpToDate>
  <CharactersWithSpaces>1532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Meyer Lukas</cp:lastModifiedBy>
  <cp:revision>13</cp:revision>
  <dcterms:created xsi:type="dcterms:W3CDTF">2025-07-25T05:58:00Z</dcterms:created>
  <dcterms:modified xsi:type="dcterms:W3CDTF">2025-07-25T07:54:00Z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356;#SST-L Premium Niedrigsturz (307)|3c9c4f0c-8652-43ea-8c6b-b5fbb6044c82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356;#SST-L Premium Niedrigsturz (307)|3c9c4f0c-8652-43ea-8c6b-b5fbb6044c82</vt:lpwstr>
  </property>
</Properties>
</file>